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0" w:type="dxa"/>
        <w:tblLayout w:type="fixed"/>
        <w:tblLook w:val="01E0"/>
      </w:tblPr>
      <w:tblGrid>
        <w:gridCol w:w="10636"/>
        <w:gridCol w:w="3934"/>
      </w:tblGrid>
      <w:tr w:rsidR="00AB5D06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B5D06" w:rsidRDefault="00AB5D06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AB5D06">
              <w:tc>
                <w:tcPr>
                  <w:tcW w:w="3934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AB5D06" w:rsidRDefault="00157DC2">
                  <w:r>
                    <w:rPr>
                      <w:color w:val="000000"/>
                      <w:sz w:val="24"/>
                      <w:szCs w:val="24"/>
                    </w:rPr>
                    <w:t>Приложение 3</w:t>
                  </w:r>
                </w:p>
                <w:p w:rsidR="00AB5D06" w:rsidRDefault="00157DC2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AB5D06" w:rsidRDefault="00157DC2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AB5D06" w:rsidRDefault="00157DC2" w:rsidP="006D5D09">
                  <w:r>
                    <w:rPr>
                      <w:color w:val="000000"/>
                      <w:sz w:val="24"/>
                      <w:szCs w:val="24"/>
                    </w:rPr>
                    <w:t>от</w:t>
                  </w:r>
                  <w:r w:rsidR="006D5D09">
                    <w:rPr>
                      <w:color w:val="000000"/>
                      <w:sz w:val="24"/>
                      <w:szCs w:val="24"/>
                    </w:rPr>
                    <w:t xml:space="preserve"> 1 марта 2024 года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№ </w:t>
                  </w:r>
                  <w:r w:rsidR="006D5D09">
                    <w:rPr>
                      <w:color w:val="000000"/>
                      <w:sz w:val="24"/>
                      <w:szCs w:val="24"/>
                    </w:rPr>
                    <w:t>48-465</w:t>
                  </w:r>
                </w:p>
              </w:tc>
            </w:tr>
          </w:tbl>
          <w:p w:rsidR="00AB5D06" w:rsidRDefault="00AB5D06">
            <w:pPr>
              <w:spacing w:line="1" w:lineRule="auto"/>
            </w:pPr>
          </w:p>
        </w:tc>
      </w:tr>
    </w:tbl>
    <w:p w:rsidR="00AB5D06" w:rsidRDefault="00AB5D06">
      <w:pPr>
        <w:rPr>
          <w:vanish/>
        </w:rPr>
      </w:pPr>
    </w:p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AB5D06">
        <w:tc>
          <w:tcPr>
            <w:tcW w:w="14571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AB5D06" w:rsidRDefault="00AB5D06">
            <w:pPr>
              <w:ind w:firstLine="360"/>
              <w:jc w:val="both"/>
            </w:pPr>
          </w:p>
          <w:p w:rsidR="00AB5D06" w:rsidRDefault="00AB5D06">
            <w:pPr>
              <w:ind w:firstLine="360"/>
              <w:jc w:val="both"/>
            </w:pPr>
          </w:p>
        </w:tc>
      </w:tr>
    </w:tbl>
    <w:p w:rsidR="00AB5D06" w:rsidRDefault="00AB5D06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AB5D06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AB5D06" w:rsidRDefault="00157DC2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</w:t>
            </w:r>
          </w:p>
          <w:p w:rsidR="00AB5D06" w:rsidRDefault="00157DC2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2024 год и на плановый период 2025 и 2026 годов</w:t>
            </w:r>
          </w:p>
        </w:tc>
      </w:tr>
    </w:tbl>
    <w:p w:rsidR="00AB5D06" w:rsidRDefault="00AB5D06">
      <w:pPr>
        <w:rPr>
          <w:vanish/>
        </w:rPr>
      </w:pPr>
    </w:p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AB5D06">
        <w:tc>
          <w:tcPr>
            <w:tcW w:w="14571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AB5D06" w:rsidRDefault="00AB5D06">
            <w:pPr>
              <w:ind w:firstLine="360"/>
              <w:jc w:val="both"/>
            </w:pPr>
          </w:p>
          <w:p w:rsidR="00AB5D06" w:rsidRDefault="00AB5D06">
            <w:pPr>
              <w:ind w:firstLine="360"/>
              <w:jc w:val="both"/>
            </w:pPr>
          </w:p>
        </w:tc>
      </w:tr>
    </w:tbl>
    <w:p w:rsidR="00AB5D06" w:rsidRDefault="00AB5D06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AB5D06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AB5D06" w:rsidRDefault="00157DC2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AB5D06" w:rsidRDefault="00AB5D06">
      <w:pPr>
        <w:rPr>
          <w:vanish/>
        </w:rPr>
      </w:pPr>
      <w:bookmarkStart w:id="0" w:name="__bookmark_1"/>
      <w:bookmarkEnd w:id="0"/>
    </w:p>
    <w:tbl>
      <w:tblPr>
        <w:tblOverlap w:val="never"/>
        <w:tblW w:w="14509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179"/>
        <w:gridCol w:w="680"/>
        <w:gridCol w:w="680"/>
        <w:gridCol w:w="1530"/>
        <w:gridCol w:w="850"/>
        <w:gridCol w:w="1530"/>
        <w:gridCol w:w="1530"/>
        <w:gridCol w:w="1530"/>
      </w:tblGrid>
      <w:tr w:rsidR="00AB5D06">
        <w:trPr>
          <w:tblHeader/>
        </w:trPr>
        <w:tc>
          <w:tcPr>
            <w:tcW w:w="617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611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119"/>
            </w:tblGrid>
            <w:tr w:rsidR="00AB5D06">
              <w:trPr>
                <w:jc w:val="center"/>
              </w:trPr>
              <w:tc>
                <w:tcPr>
                  <w:tcW w:w="611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B5D06" w:rsidRDefault="00157DC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AB5D06" w:rsidRDefault="00AB5D06">
            <w:pPr>
              <w:spacing w:line="1" w:lineRule="auto"/>
            </w:pP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B5D06" w:rsidRDefault="00AB5D06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0"/>
            </w:tblGrid>
            <w:tr w:rsidR="00AB5D06">
              <w:trPr>
                <w:jc w:val="center"/>
              </w:trPr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B5D06" w:rsidRDefault="00157DC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Рз</w:t>
                  </w:r>
                </w:p>
              </w:tc>
            </w:tr>
          </w:tbl>
          <w:p w:rsidR="00AB5D06" w:rsidRDefault="00AB5D06">
            <w:pPr>
              <w:spacing w:line="1" w:lineRule="auto"/>
            </w:pP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B5D06" w:rsidRDefault="00AB5D06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0"/>
            </w:tblGrid>
            <w:tr w:rsidR="00AB5D06">
              <w:trPr>
                <w:jc w:val="center"/>
              </w:trPr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B5D06" w:rsidRDefault="00157DC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ПР</w:t>
                  </w:r>
                </w:p>
              </w:tc>
            </w:tr>
          </w:tbl>
          <w:p w:rsidR="00AB5D06" w:rsidRDefault="00AB5D06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B5D06" w:rsidRDefault="00AB5D06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AB5D06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B5D06" w:rsidRDefault="00157DC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AB5D06" w:rsidRDefault="00AB5D06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B5D06" w:rsidRDefault="00AB5D06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AB5D06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B5D06" w:rsidRDefault="00157DC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AB5D06" w:rsidRDefault="00AB5D06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B5D06" w:rsidRDefault="00AB5D06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AB5D06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B5D06" w:rsidRDefault="00157DC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AB5D06" w:rsidRDefault="00AB5D06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B5D06" w:rsidRDefault="00AB5D06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AB5D06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B5D06" w:rsidRDefault="00157DC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AB5D06" w:rsidRDefault="00AB5D06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B5D06" w:rsidRDefault="00AB5D06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AB5D06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B5D06" w:rsidRDefault="00157DC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AB5D06" w:rsidRDefault="00AB5D06">
            <w:pPr>
              <w:spacing w:line="1" w:lineRule="auto"/>
            </w:pPr>
          </w:p>
        </w:tc>
      </w:tr>
    </w:tbl>
    <w:p w:rsidR="00AB5D06" w:rsidRDefault="00AB5D06">
      <w:pPr>
        <w:rPr>
          <w:vanish/>
        </w:rPr>
      </w:pPr>
      <w:bookmarkStart w:id="1" w:name="__bookmark_2"/>
      <w:bookmarkEnd w:id="1"/>
    </w:p>
    <w:tbl>
      <w:tblPr>
        <w:tblOverlap w:val="never"/>
        <w:tblW w:w="1450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179"/>
        <w:gridCol w:w="680"/>
        <w:gridCol w:w="680"/>
        <w:gridCol w:w="1530"/>
        <w:gridCol w:w="850"/>
        <w:gridCol w:w="1530"/>
        <w:gridCol w:w="1530"/>
        <w:gridCol w:w="1530"/>
      </w:tblGrid>
      <w:tr w:rsidR="00AB5D06" w:rsidTr="00156C35">
        <w:trPr>
          <w:cantSplit/>
          <w:tblHeader/>
        </w:trPr>
        <w:tc>
          <w:tcPr>
            <w:tcW w:w="6179" w:type="dxa"/>
            <w:tcBorders>
              <w:top w:val="single" w:sz="6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611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119"/>
            </w:tblGrid>
            <w:tr w:rsidR="00AB5D06">
              <w:trPr>
                <w:jc w:val="center"/>
              </w:trPr>
              <w:tc>
                <w:tcPr>
                  <w:tcW w:w="611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B5D06" w:rsidRDefault="00157DC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AB5D06" w:rsidRDefault="00AB5D06">
            <w:pPr>
              <w:spacing w:line="1" w:lineRule="auto"/>
            </w:pPr>
          </w:p>
        </w:tc>
        <w:tc>
          <w:tcPr>
            <w:tcW w:w="680" w:type="dxa"/>
            <w:tcBorders>
              <w:top w:val="single" w:sz="6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B5D06" w:rsidRDefault="00AB5D06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0"/>
            </w:tblGrid>
            <w:tr w:rsidR="00AB5D06">
              <w:trPr>
                <w:jc w:val="center"/>
              </w:trPr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B5D06" w:rsidRDefault="00157DC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AB5D06" w:rsidRDefault="00AB5D06">
            <w:pPr>
              <w:spacing w:line="1" w:lineRule="auto"/>
            </w:pPr>
          </w:p>
        </w:tc>
        <w:tc>
          <w:tcPr>
            <w:tcW w:w="680" w:type="dxa"/>
            <w:tcBorders>
              <w:top w:val="single" w:sz="6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B5D06" w:rsidRDefault="00AB5D06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0"/>
            </w:tblGrid>
            <w:tr w:rsidR="00AB5D06">
              <w:trPr>
                <w:jc w:val="center"/>
              </w:trPr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B5D06" w:rsidRDefault="00157DC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AB5D06" w:rsidRDefault="00AB5D06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B5D06" w:rsidRDefault="00AB5D06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AB5D06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B5D06" w:rsidRDefault="00157DC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AB5D06" w:rsidRDefault="00AB5D06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B5D06" w:rsidRDefault="00AB5D06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AB5D06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B5D06" w:rsidRDefault="00157DC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AB5D06" w:rsidRDefault="00AB5D06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B5D06" w:rsidRDefault="00AB5D06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AB5D06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B5D06" w:rsidRDefault="00157DC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AB5D06" w:rsidRDefault="00AB5D06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B5D06" w:rsidRDefault="00AB5D06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AB5D06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B5D06" w:rsidRDefault="00157DC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AB5D06" w:rsidRDefault="00AB5D06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B5D06" w:rsidRDefault="00AB5D06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AB5D06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B5D06" w:rsidRDefault="00157DC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</w:tbl>
          <w:p w:rsidR="00AB5D06" w:rsidRDefault="00AB5D06">
            <w:pPr>
              <w:spacing w:line="1" w:lineRule="auto"/>
            </w:pPr>
          </w:p>
        </w:tc>
      </w:tr>
      <w:tr w:rsidR="00AB5D06" w:rsidTr="00156C35">
        <w:trPr>
          <w:cantSplit/>
        </w:trPr>
        <w:tc>
          <w:tcPr>
            <w:tcW w:w="6179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2 682 471,6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2 683 491,2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3 001 325,3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представительного органа власти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153 433,6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1 096 456,6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1 096 566,5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1 096 721,5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1 096 456,6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1 096 566,5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1 096 721,5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349 330,8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348 717,8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348 872,8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319 999,3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319 386,3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319 541,3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298 449,4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298 449,5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298 449,5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17 943,8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17 193,8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3 898,0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747 125,8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747 848,7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747 848,7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686 278,9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687 006,9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687 006,9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655 552,0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655 552,0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655 552,0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30 486,9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31 444,9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2 009,0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32 191,3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11 769,4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11 782,4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2 434,4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232 386,5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230 271,5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231 266,5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22 515,0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«Автоматизация систем управления бюджетным процессом»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22 515,0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«Сопровождение систем и техническая поддержка ПО»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технической инфраструктуры»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208 291,5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208 751,5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208 751,5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67 489,0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56 066,3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140 802,5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133 859,9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134 259,9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134 259,9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130 212,9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3 797,0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Резервные фонды местных администраций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1 142 239,1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1 143 874,4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1 460 028,8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352 698,9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362 334,5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373 496,3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352 698,9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362 334,5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373 496,3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352 698,9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362 334,5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373 496,3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352 698,9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362 334,5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373 496,3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229 648,7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238 834,6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248 367,4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120 282,3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122 361,0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2 767,9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889,2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и проведение конкурса социальных проектов, предоставление субсидий социально ориентированным некоммерческим организациям муниципального образования «Город Саратов» на реализацию социальных проектов, отобранных по результатам конкурса»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22 913,8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18 936,3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18 261,5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«Опубликование официальной информации, муниципальных правовых актов»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«Информирование населения о деятельности администрации муниципального образования «Город Саратов» и ее структурных подразделений»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услуг по предоставлению статистической информации»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«Подготовка и проведение социологического исследования о социально-экономической ситуации на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администрации муниципального образования «Город Саратов» современной информационно-технологической инфраструктурой»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287 188,6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287 088,6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287 088,6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264 881,9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264 857,1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264 857,1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22 054,4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22 334,8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22 334,8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470 986,6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466 659,6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772 327,0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40 945,7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40 945,7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4 437,9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105,1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430 040,9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429 431,5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734 829,7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58 023,0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60 041,6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62 074,2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48 823,0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50 775,9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52 802,6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8 518,4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35 731,6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ликвидации муниципальных бюджетных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301 171,9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327 466,6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630 832,2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301 171,9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327 466,6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630 832,2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132 974,6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126 965,7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129 838,9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36 725,4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36 571,2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11 535,5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11 381,3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надлежащего состояния защитных сооружений гражданской обороны»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8 837,1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8 981,9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8 922,3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25 087,1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25 087,1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25 087,1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22 823,1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22 823,1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22 823,1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2 366,8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96 631,6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93 267,7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96 498,3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93 202,4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94 429,7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88 306,4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91 493,6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88 006,4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91 193,6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88 006,4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91 193,6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79 104,0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82 252,6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17 763,1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8 588,3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безопасности на водных объектах»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и содержание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созданию и содержанию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6 870 159,4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6 019 227,7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4 023 565,5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«Проведение мероприятий, направленных на обеспечение и координацию деятельности по временному трудоустройству несовершеннолетних»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33 267,0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33 267,0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33 267,0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33 267,0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33 267,0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17 942,0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«Обследование, эксплуатация и содержание гидротехнических сооружений водных объектов (прудов), прудов»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гидротехнических сооружений»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исполнения обязательств по разрешительной документации на водопользование»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7 848,1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8 162,0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8 487,8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3 946,2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Транспорт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3 783 897,1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3 400 508,7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1 630 092,5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3 733 646,8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3 350 128,4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1 579 712,2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3 733 646,8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3 350 128,4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1 579 712,2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0420279210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0420279210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71 213,4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71 213,4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71 213,4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138 053,6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3 381 538,7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 Саратове Саратовской области)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50 250,3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50 250,3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50 250,3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47 860,3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47 860,3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47 860,3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3 024 139,6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2 468 376,5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2 201 332,5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2 902 444,7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2 440 444,0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2 173 400,0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2 902 444,7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2 440 444,0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2 173 400,0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1 364 303,1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1 631 283,0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1 617 376,7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1 002 340,3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1 002 340,3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335 002,5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200 196,3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186 290,0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306 316,3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186 290,0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13 906,3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16 121,1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041027198D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041027198D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 за счет средств местного бюджета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04102S198D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04102S198D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51 855,8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53 048,3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53 048,3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8 048,3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8 048,3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«Строительство и реконструкция автомобильных дорог»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38 371,4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38 371,4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38 371,4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«Ремонт тротуаров»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0410579170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0410579170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89 873,6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041087190D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041087190D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04108S190D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04108S190D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«Актуализация и разработка проектов организации дорожного движения на автомобильных дорогах»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207 531,9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27 059,4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27 059,4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1 125 430,4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500 300,0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345 458,5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400 541,5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местного бюджета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041R1S191D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041R1S191D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93 213,5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93 213,5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28 481,4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28 481,4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9 025,2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113 563,7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155 030,0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туризма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предоставление жителям и гостям муниципального образования «Город Саратов» туристско-информационных услуг»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формирование туристского продукта»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функционирования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«Проведение кадастровых работ на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кадастровых работ»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109 713,5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151 179,8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«Публикация информационных сообщений в средствах массовой информации»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противооползневых мероприятий»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4 699 613,7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1 374 604,1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1 374 044,9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2 117 596,6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192 412,7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185 120,7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189 638,5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144 912,7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137 620,7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128 079,8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127 812,7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122 920,7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91 534,7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82 812,7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77 920,7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46 259,4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44 919,8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44 914,0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46 259,4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44 919,8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44 914,0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33 169,5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24 645,4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33 169,5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24 645,4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61 558,7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61 558,7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61 558,7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61 558,7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«Приобретение жилых помещений для исполнения решений судов»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(купля-продажа, участие в долевом строительстве) жилых помещений муниципальным образованием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1 871 071,8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1 795 957,0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1 795 957,0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686 338,2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85 064,8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601 273,4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461 632,5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461 632,5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647 986,3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81 547,9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566 438,4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«Выкуп жилых помещений в аварийных жилых домах»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47 175,9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47 175,9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22 103,9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22 103,9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25 072,0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25 072,0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204F3П6020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204F3П6020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11 886,3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11 886,3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9 346,3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1 602 187,7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370 207,2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375 597,2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390 181,1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166 963,0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172 353,0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375 247,8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166 963,0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172 353,0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восстановлению сетей электроснабжения, организация водоотведения»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252 340,0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166 113,0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171 503,0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41 037,0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41 037,0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108 017,2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16 827,1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17 498,7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91 595,7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103 112,7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106 266,2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24 254,5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24 254,5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69 771,3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69 771,3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14 933,3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14 933,3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11 973,9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11 973,9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1 205 344,6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201 820,7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201 820,7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1 205 344,6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201 820,7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201 820,7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оплате электроэнергии, потребляемой муниципальными унитарными производственными предприятиями, обеспечивающими водоснабжением и водоотведением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748 592,5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602 707,0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600 898,8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411 239,1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410 306,3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407 585,6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286 673,4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290 306,3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287 585,6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258 535,8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261 607,8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258 887,1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138 237,0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162 611,0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163 312,3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138 237,0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162 611,0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163 312,3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120 298,8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98 996,8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95 574,8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107 177,4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85 725,4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22 998,5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23 698,5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23 698,5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«Содержание, ремонт и развитие инженерных сетей»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«Наружное освещение улиц городского округа»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102 019,4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102 019,4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102 018,7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24 264,0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24 264,0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94 903,1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94 903,1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«Транспортировка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сети ливневой канализации и дренажа»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49 903,1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49 903,1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49 903,1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4 392,2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4 392,2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231 236,9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209 277,2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212 428,2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79 352,5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79 352,5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79 352,5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73 751,7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55 599,4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57 585,9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44 705,3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44 867,6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45 575,8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28 921,4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10 593,0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11 857,8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05102К5030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05102К5030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34 348,1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33 747,3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34 883,2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9 069,3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9 417,6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9 069,3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9 417,6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6 771,7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6 771,7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22 061,1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22 943,5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23 859,3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объектов муниципального жилого и нежилого фонда»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394,9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выкупа изымаемых объектов нежилого фонда в соответствии с заключенными соглашениями о выплате денежного возмещения»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106 314,2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106 314,2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96 254,0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96 404,0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96 404,0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92 485,0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1 622 070,3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703 757,5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сети ливневой канализации и дренажа»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cобственности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15 922 251,5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13 222 294,5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13 223 357,1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4 533 633,1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4 096 199,9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4 096 199,9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4 533 342,9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4 095 659,1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4 095 659,1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4 533 035,9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4 095 352,1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4 095 352,1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4 444 975,1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4 075 335,8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4 075 335,8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1 758 514,3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1 758 514,3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2 653 089,8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2 653 089,8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33 371,0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33 371,0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12 304,6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12 304,6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12 304,6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75 756,2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25 892,5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25 892,5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44 325,2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44 325,2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Общее образование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9 181 745,4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7 439 802,3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7 440 657,4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9 176 706,3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7 436 787,6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7 437 642,7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8 600 529,2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7 434 212,6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7 435 067,7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7 216 157,1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6 620 934,1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6 620 934,1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957 835,5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957 835,5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5 868 139,8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42 227,5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38 639,3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924,1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5 824 903,5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5 367 585,9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5 367 585,9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100 746,0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3 835,1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3 786,6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283 748,3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283 796,8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283 796,8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732 278,4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718 720,7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708 966,7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105 339,3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105 339,3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6 120,3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19 406,7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18 575,1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19 329,2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19 329,2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468 961,3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455 403,6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445 649,6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468 961,3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455 403,6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445 649,6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528 787,4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54 672,8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54 672,8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193 837,3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193 237,3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216 150,7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204 212,5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11 938,2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49 134,5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функционирования центров образования естественно 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 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23 822,4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23 822,4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20 923,0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17 393,0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17 393,0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3 234,1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61 416,4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61 416,4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341,2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50 578,6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50 578,6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61 075,2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574 239,1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574 239,1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1 434 717,3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1 032 719,4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1 032 719,4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771 653,0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дополнительного образования в сфере культуры»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771 653,0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761 878,0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513 382,1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513 382,1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независимой оценки качества условий оказания услуг муниципальными учреждениями дополнительного образования в сфере культуры»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663 064,3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508 406,0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508 406,0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661 619,6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508 206,0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508 206,0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644 565,6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458 206,0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458 206,0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432 933,9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437 729,7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437 729,7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432 933,9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437 729,7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437 729,7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11 688,1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157 831,6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153 622,4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27 054,0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11 879,8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11 529,3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«Развитие инфраструктуры системы дополнительного образования, детских образовательно-оздоровительных центров»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103E251710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103E251710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6 224,7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4 345,1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839,9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19 385,9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19 385,9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19 385,9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742 298,7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628 469,8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628 469,8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310 442,6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198 304,9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198 304,9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246 138,7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136 356,5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136 356,5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136 356,5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109 782,2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1020379180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1020379180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88 110,7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88 110,7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30 238,1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30 238,1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30 238,1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30 238,1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34 065,8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34 012,8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34 012,8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«Развитие педагогического потенциала»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27 897,2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условий для полноценного функционирования некапитальных объектов»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39 076,2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39 076,2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39 076,2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36 656,2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36 656,2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36 656,2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2 619,0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363 920,0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363 920,0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363 920,0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363 920,0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363 920,0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363 920,0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353 745,8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353 745,8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353 745,8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321 753,0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321 753,0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321 753,0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31 929,5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31 929,5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31 929,5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 w:rsidP="00B70DC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962 559,</w:t>
            </w:r>
            <w:r w:rsidR="00B70DC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564 447,2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564 597,2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 w:rsidP="00B70DC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885 378,</w:t>
            </w:r>
            <w:r w:rsidR="00B70DC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487 576,6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487 726,6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 w:rsidP="00B70DC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817 363,</w:t>
            </w:r>
            <w:r w:rsidR="00B70DC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481 785,3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481 785,3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«Система муниципальных учреждений культуры»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 w:rsidP="00B70DC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809 363,</w:t>
            </w:r>
            <w:r w:rsidR="00B70DC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251 630,9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134 376,1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134 376,1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62 434,2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440 143,4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274 481,5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274 481,5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154 065,6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154 065,6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11 596,3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11 596,3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 w:rsidP="00B70DC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</w:t>
            </w:r>
            <w:r w:rsidR="00B70DCB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>,</w:t>
            </w:r>
            <w:r w:rsidR="00B70DC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 w:rsidP="00B70DC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</w:t>
            </w:r>
            <w:r w:rsidR="00B70DCB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>,</w:t>
            </w:r>
            <w:r w:rsidR="00B70DC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B70DCB" w:rsidP="00B70DC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3 606</w:t>
            </w:r>
            <w:r w:rsidR="00157DC2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«Создание условий для реализации творческого потенциала нации («Творческие люди»)»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«Цифровизация услуг и формирование информационного пространства в сфере культуры («Цифровая культура»)»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Создание виртуальных концертных залов за счет средств местного бюджета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сохранение и развитие музыкального и литературного наследия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«Разработка проектов зон охраны объектов культурного наследия местного (муниципального) значения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«Установление требований к осуществлению деятельности, градостроительному регламенту в границах территории достопримечательного места местного (муниципального) значения»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77 180,9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76 870,6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76 870,6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38 930,7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38 930,7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38 930,7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34 719,8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4 224,9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3 383,1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711 852,8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670 322,8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679 514,9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203 058,0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203 058,0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203 058,0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74 787,5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74 787,5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1 194,2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79 611,5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1 371,1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84 602,7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87 979,5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91 410,7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41 772,2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43 439,5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45 133,6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90 414,4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84 108,5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85 065,4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75 220,8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75 893,2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76 565,7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«Материальная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материальной помощи отдельным категориям граждан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«Реализация мероприятий социального характера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12 213,4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12 885,8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13 558,3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193,8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7 464,1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в 2024 году гражданам, проживающим на территории муниципального образования «Город Саратов» и поступившим на военную службу по контракту Министерства обороны Российской Федерации (1 разряда) г. Саратова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375 869,6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332 512,6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332 512,6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365 128,7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332 512,6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332 512,6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системы дошкольного образования»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357 369,1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357 369,1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357 369,1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357 369,1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7 759,6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7 759,6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7 759,6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42 510,8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42 538,8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42 538,8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требований охраны труда»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семинаров»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смотров-конкурсов»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42 345,4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42 345,4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42 345,4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38 894,4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40 749,0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1 620,4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601 577,3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449 668,6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449 668,6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254 547,2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127 252,2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127 252,2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254 301,2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127 006,2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127 006,2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123 843,1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124 085,6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124 085,6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и проведение физкультурных мероприятий»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109 551,3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109 793,8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109 793,8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108 070,5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108 070,5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участия сборных команд муниципального образования в официальных физкультурных мероприятиях различного уровня»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127 537,5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110 040,5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1230378950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1230378950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320 460,8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295 797,1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295 797,1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319 060,6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313 060,6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313 060,6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264 178,6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264 178,6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15 637,4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12 353,6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26 279,0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способностями»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1 234,9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«Управление муниципальным долгом»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519 342,4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519 342,4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519 342,4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AB5D06" w:rsidTr="00156C35">
        <w:trPr>
          <w:cantSplit/>
        </w:trPr>
        <w:tc>
          <w:tcPr>
            <w:tcW w:w="6179" w:type="dxa"/>
            <w:tcBorders>
              <w:top w:val="single" w:sz="4" w:space="0" w:color="auto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B5D06" w:rsidRDefault="00157D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AB5D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 w:rsidP="00B03D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34 726 220,</w:t>
            </w:r>
            <w:r w:rsidR="00B03D1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26 583 073,3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B5D06" w:rsidRDefault="00157D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24 333 252,4</w:t>
            </w:r>
          </w:p>
        </w:tc>
      </w:tr>
    </w:tbl>
    <w:p w:rsidR="00AB5D06" w:rsidRDefault="00AB5D06">
      <w:pPr>
        <w:rPr>
          <w:vanish/>
        </w:rPr>
      </w:pPr>
    </w:p>
    <w:p w:rsidR="00614D18" w:rsidRDefault="00614D18"/>
    <w:sectPr w:rsidR="00614D18" w:rsidSect="00157DC2">
      <w:headerReference w:type="default" r:id="rId6"/>
      <w:footerReference w:type="default" r:id="rId7"/>
      <w:pgSz w:w="16837" w:h="11905" w:orient="landscape"/>
      <w:pgMar w:top="1701" w:right="1134" w:bottom="794" w:left="1134" w:header="567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7B24" w:rsidRDefault="00F77B24" w:rsidP="00AB5D06">
      <w:r>
        <w:separator/>
      </w:r>
    </w:p>
  </w:endnote>
  <w:endnote w:type="continuationSeparator" w:id="1">
    <w:p w:rsidR="00F77B24" w:rsidRDefault="00F77B24" w:rsidP="00AB5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AB5D06">
      <w:tc>
        <w:tcPr>
          <w:tcW w:w="14786" w:type="dxa"/>
        </w:tcPr>
        <w:p w:rsidR="00AB5D06" w:rsidRDefault="00157DC2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AB5D06" w:rsidRDefault="00AB5D06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7B24" w:rsidRDefault="00F77B24" w:rsidP="00AB5D06">
      <w:r>
        <w:separator/>
      </w:r>
    </w:p>
  </w:footnote>
  <w:footnote w:type="continuationSeparator" w:id="1">
    <w:p w:rsidR="00F77B24" w:rsidRDefault="00F77B24" w:rsidP="00AB5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AB5D06">
      <w:tc>
        <w:tcPr>
          <w:tcW w:w="14786" w:type="dxa"/>
        </w:tcPr>
        <w:p w:rsidR="00AB5D06" w:rsidRDefault="00DD3437">
          <w:pPr>
            <w:jc w:val="center"/>
            <w:rPr>
              <w:color w:val="000000"/>
            </w:rPr>
          </w:pPr>
          <w:r>
            <w:fldChar w:fldCharType="begin"/>
          </w:r>
          <w:r w:rsidR="00157DC2">
            <w:rPr>
              <w:color w:val="000000"/>
            </w:rPr>
            <w:instrText>PAGE</w:instrText>
          </w:r>
          <w:r>
            <w:fldChar w:fldCharType="separate"/>
          </w:r>
          <w:r w:rsidR="006D5D09">
            <w:rPr>
              <w:noProof/>
              <w:color w:val="000000"/>
            </w:rPr>
            <w:t>2</w:t>
          </w:r>
          <w:r>
            <w:fldChar w:fldCharType="end"/>
          </w:r>
        </w:p>
        <w:p w:rsidR="00AB5D06" w:rsidRDefault="00AB5D06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5D06"/>
    <w:rsid w:val="00156C35"/>
    <w:rsid w:val="00157DC2"/>
    <w:rsid w:val="00196A40"/>
    <w:rsid w:val="00614D18"/>
    <w:rsid w:val="006720CE"/>
    <w:rsid w:val="006D5D09"/>
    <w:rsid w:val="00906182"/>
    <w:rsid w:val="009305F3"/>
    <w:rsid w:val="00AB5D06"/>
    <w:rsid w:val="00B03D1A"/>
    <w:rsid w:val="00B70DCB"/>
    <w:rsid w:val="00DD3437"/>
    <w:rsid w:val="00F77B24"/>
    <w:rsid w:val="00FA2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D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AB5D0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119</Pages>
  <Words>29633</Words>
  <Characters>168911</Characters>
  <Application>Microsoft Office Word</Application>
  <DocSecurity>0</DocSecurity>
  <Lines>1407</Lines>
  <Paragraphs>396</Paragraphs>
  <ScaleCrop>false</ScaleCrop>
  <Company/>
  <LinksUpToDate>false</LinksUpToDate>
  <CharactersWithSpaces>198148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Самсонова Елена Эдуардовна</cp:lastModifiedBy>
  <cp:revision>2</cp:revision>
  <dcterms:created xsi:type="dcterms:W3CDTF">2024-03-01T08:22:00Z</dcterms:created>
  <dcterms:modified xsi:type="dcterms:W3CDTF">2024-03-01T08:22:00Z</dcterms:modified>
</cp:coreProperties>
</file>